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F067" w14:textId="7D033E56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>Załącznik</w:t>
      </w:r>
    </w:p>
    <w:p w14:paraId="007B63C1" w14:textId="04170E8A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do uchwały nr </w:t>
      </w:r>
      <w:r w:rsidR="00546491">
        <w:t>57</w:t>
      </w:r>
      <w:r w:rsidRPr="00072B1F">
        <w:t>/2019</w:t>
      </w:r>
    </w:p>
    <w:p w14:paraId="4863C93E" w14:textId="1A1FA60D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Zarządu PFRON </w:t>
      </w:r>
    </w:p>
    <w:p w14:paraId="4B31F76C" w14:textId="0203DEAD" w:rsidR="00232EBD" w:rsidRPr="00072B1F" w:rsidRDefault="00232EBD" w:rsidP="00232EBD">
      <w:pPr>
        <w:pStyle w:val="NormalnyWeb"/>
        <w:spacing w:before="0" w:beforeAutospacing="0" w:after="0" w:afterAutospacing="0"/>
        <w:ind w:left="6379" w:hanging="992"/>
      </w:pPr>
      <w:r w:rsidRPr="00072B1F">
        <w:t xml:space="preserve">z dnia </w:t>
      </w:r>
      <w:r w:rsidR="00546491">
        <w:t>20 września 2019 r.</w:t>
      </w:r>
    </w:p>
    <w:p w14:paraId="239A6AC2" w14:textId="6BEE5B97" w:rsidR="006F79E0" w:rsidRPr="006468EC" w:rsidRDefault="006F79E0" w:rsidP="00BD72C7">
      <w:pPr>
        <w:pStyle w:val="NormalnyWeb"/>
        <w:spacing w:before="0" w:after="0"/>
        <w:ind w:left="6379" w:firstLine="2"/>
        <w:rPr>
          <w:spacing w:val="10"/>
        </w:rPr>
      </w:pPr>
      <w:r w:rsidRPr="00072B1F">
        <w:rPr>
          <w:spacing w:val="10"/>
        </w:rPr>
        <w:t xml:space="preserve">Załącznik nr </w:t>
      </w:r>
      <w:r w:rsidRPr="006468EC">
        <w:rPr>
          <w:spacing w:val="10"/>
        </w:rPr>
        <w:t>14 do procedur</w:t>
      </w:r>
    </w:p>
    <w:p w14:paraId="75FE52D0" w14:textId="787965FB" w:rsidR="006F79E0" w:rsidRDefault="006F79E0" w:rsidP="00BD72C7">
      <w:pPr>
        <w:spacing w:after="120"/>
        <w:jc w:val="both"/>
        <w:rPr>
          <w:rFonts w:cs="Times New Roman"/>
          <w:spacing w:val="10"/>
        </w:rPr>
      </w:pPr>
    </w:p>
    <w:p w14:paraId="644A35BC" w14:textId="77777777" w:rsidR="00232EBD" w:rsidRPr="006468EC" w:rsidRDefault="00232EBD" w:rsidP="00BD72C7">
      <w:pPr>
        <w:spacing w:after="120"/>
        <w:jc w:val="both"/>
        <w:rPr>
          <w:rFonts w:cs="Times New Roman"/>
          <w:spacing w:val="10"/>
        </w:rPr>
      </w:pPr>
      <w:bookmarkStart w:id="0" w:name="_GoBack"/>
      <w:bookmarkEnd w:id="0"/>
    </w:p>
    <w:p w14:paraId="38BBFA90" w14:textId="77777777" w:rsidR="006F79E0" w:rsidRPr="009F2492" w:rsidRDefault="006F79E0" w:rsidP="009F2492">
      <w:pPr>
        <w:pStyle w:val="Nagwek1"/>
      </w:pPr>
      <w:bookmarkStart w:id="1" w:name="_Hlk18147562"/>
      <w:r w:rsidRPr="009F2492">
        <w:t xml:space="preserve">Zasady naboru i realizacji wniosków w ramach obszaru A </w:t>
      </w:r>
    </w:p>
    <w:p w14:paraId="1E8829AD" w14:textId="07BB025C" w:rsidR="006F79E0" w:rsidRPr="009F2492" w:rsidRDefault="00F65891" w:rsidP="009F2492">
      <w:pPr>
        <w:pStyle w:val="Nagwek1"/>
      </w:pPr>
      <w:r w:rsidRPr="009F2492">
        <w:t>„</w:t>
      </w:r>
      <w:r w:rsidR="006F79E0" w:rsidRPr="009F2492">
        <w:t>Programu</w:t>
      </w:r>
      <w:bookmarkEnd w:id="1"/>
      <w:r w:rsidR="006F79E0" w:rsidRPr="009F2492">
        <w:t xml:space="preserve"> wyrównywania różnic między regionami III</w:t>
      </w:r>
      <w:r w:rsidRPr="009F2492">
        <w:t>”</w:t>
      </w:r>
    </w:p>
    <w:p w14:paraId="68B390A3" w14:textId="77777777" w:rsidR="006F79E0" w:rsidRPr="006468EC" w:rsidRDefault="006F79E0" w:rsidP="00BD72C7">
      <w:pPr>
        <w:spacing w:after="120"/>
        <w:jc w:val="center"/>
        <w:rPr>
          <w:rFonts w:cs="Times New Roman"/>
        </w:rPr>
      </w:pPr>
      <w:r w:rsidRPr="006468EC">
        <w:rPr>
          <w:rFonts w:cs="Times New Roman"/>
          <w:bCs/>
        </w:rPr>
        <w:t>(</w:t>
      </w:r>
      <w:bookmarkStart w:id="2" w:name="_Hlk18149296"/>
      <w:r w:rsidRPr="006468EC">
        <w:rPr>
          <w:rFonts w:cs="Times New Roman"/>
          <w:bCs/>
        </w:rPr>
        <w:t xml:space="preserve">dofinansowanie projektów dotyczących inwestycji w wielorodzinnych budynkach mieszkalnych zapewniających dostępności do lokali zamieszkiwanych przez osoby niepełnosprawne) </w:t>
      </w:r>
      <w:bookmarkEnd w:id="2"/>
    </w:p>
    <w:p w14:paraId="4BC09F4C" w14:textId="77777777" w:rsidR="006F79E0" w:rsidRPr="006468EC" w:rsidRDefault="006F79E0" w:rsidP="00BD72C7">
      <w:pPr>
        <w:spacing w:after="120"/>
        <w:jc w:val="both"/>
        <w:rPr>
          <w:rFonts w:cs="Times New Roman"/>
          <w:spacing w:val="10"/>
        </w:rPr>
      </w:pPr>
    </w:p>
    <w:p w14:paraId="37ABF78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Dofinansowanie w ramach obszaru A programu udzielane jest na realizację projektów dotyczących </w:t>
      </w:r>
      <w:r w:rsidRPr="006468EC">
        <w:rPr>
          <w:rFonts w:cs="Times New Roman"/>
          <w:bCs/>
        </w:rPr>
        <w:t xml:space="preserve">inwestycji w wielorodzinnych budynkach mieszkalnych zapewniających dostępność do lokali zamieszkiwanych przez osoby niepełnosprawne. </w:t>
      </w:r>
    </w:p>
    <w:p w14:paraId="5B43FCD6" w14:textId="6B054EFC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  <w:bCs/>
        </w:rPr>
        <w:t xml:space="preserve">Katalog rzeczowy urządzeń, materiałów budowlanych, robót lub innych czynności, jakie mogą być objęte dofinansowaniem w ramach obszaru A programu został określony </w:t>
      </w:r>
      <w:r w:rsidR="00A96AC9">
        <w:rPr>
          <w:rFonts w:cs="Times New Roman"/>
          <w:bCs/>
        </w:rPr>
        <w:br/>
      </w:r>
      <w:r w:rsidRPr="006468EC">
        <w:rPr>
          <w:rFonts w:cs="Times New Roman"/>
          <w:bCs/>
        </w:rPr>
        <w:t>w załączniku nr 1 do niniejszych zasad.</w:t>
      </w:r>
    </w:p>
    <w:p w14:paraId="5A47952D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Dofinansowanie udzielane w ramach obszaru A programu stanowi uzupełnienie środków będących w dyspozycji Banku Gospodarstwa Krajowego (dalej: BGK) w ramach Instrumentu pożyczkowego na zapewnienie dostępności budynków.</w:t>
      </w:r>
    </w:p>
    <w:p w14:paraId="0732CDB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nie może posiadać:</w:t>
      </w:r>
    </w:p>
    <w:p w14:paraId="430AD4AD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PFRON;</w:t>
      </w:r>
    </w:p>
    <w:p w14:paraId="118DB99B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zaległości w obowiązkowych wpłatach na PFRON;</w:t>
      </w:r>
    </w:p>
    <w:p w14:paraId="05163119" w14:textId="77777777" w:rsidR="006F79E0" w:rsidRPr="006468EC" w:rsidRDefault="006F79E0" w:rsidP="00F167C7">
      <w:pPr>
        <w:numPr>
          <w:ilvl w:val="0"/>
          <w:numId w:val="7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wymagalnych zobowiązań wobec Zakładu Ubezpieczeń Społecznych i Urzędu Skarbowego.</w:t>
      </w:r>
    </w:p>
    <w:p w14:paraId="3F6651FE" w14:textId="45B3F7E2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 xml:space="preserve">Wzór wniosku o dofinansowanie w ramach obszaru A programu stanowi załącznik nr 2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do niniejszych zasad.</w:t>
      </w:r>
    </w:p>
    <w:p w14:paraId="536442C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Projektodawca ubiegający się o dofinansowanie zobowiązany jest załączyć do wniosku aktualne dokumenty potwierdzające spełnianie warunków określonych w ust. 4:</w:t>
      </w:r>
    </w:p>
    <w:p w14:paraId="4863C841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w składkach na ubezpieczenia społeczne za zatrudnionych pracowników;</w:t>
      </w:r>
    </w:p>
    <w:p w14:paraId="37064346" w14:textId="77777777" w:rsidR="006F79E0" w:rsidRPr="006468EC" w:rsidRDefault="006F79E0" w:rsidP="00F167C7">
      <w:pPr>
        <w:numPr>
          <w:ilvl w:val="2"/>
          <w:numId w:val="8"/>
        </w:numPr>
        <w:tabs>
          <w:tab w:val="clear" w:pos="119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zaświadczenie o niezaleganiu z podatkami lub o ewentualnym zwolnieniu z podatków.</w:t>
      </w:r>
    </w:p>
    <w:p w14:paraId="064F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Wnioski składane do PFRON mogą obejmować inwestycje:</w:t>
      </w:r>
    </w:p>
    <w:p w14:paraId="3A281B60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do realizacji;</w:t>
      </w:r>
    </w:p>
    <w:p w14:paraId="2FAF1335" w14:textId="77777777" w:rsidR="006F79E0" w:rsidRPr="006468EC" w:rsidRDefault="006F79E0" w:rsidP="00F167C7">
      <w:pPr>
        <w:numPr>
          <w:ilvl w:val="2"/>
          <w:numId w:val="5"/>
        </w:numPr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będące w trakcie realizacji.</w:t>
      </w:r>
    </w:p>
    <w:p w14:paraId="6A80B03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Wniosek składany w ramach obszaru A programu powinien zawierać następujące informacje:</w:t>
      </w:r>
    </w:p>
    <w:p w14:paraId="65F5379F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nazwę i dane Projektodawcy;</w:t>
      </w:r>
    </w:p>
    <w:p w14:paraId="0B63C274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opis projektu;</w:t>
      </w:r>
    </w:p>
    <w:p w14:paraId="0D27A10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lokalizację inwestycji;</w:t>
      </w:r>
    </w:p>
    <w:p w14:paraId="4458541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harmonogram realizacji projektu;</w:t>
      </w:r>
    </w:p>
    <w:p w14:paraId="0B9DEC91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robót budowlanych, które mają być prowadzone w ramach inwestycji oraz ich opis i koszt;</w:t>
      </w:r>
    </w:p>
    <w:p w14:paraId="448928B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wykaz urządzeń i sprzętu, które mają być zakupione w ramach inwestycji wraz z opisem ich przeznaczenia i ceną;</w:t>
      </w:r>
    </w:p>
    <w:p w14:paraId="5CEC4E4C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diagnozę sytuacji, z której wynikać będzie konieczność podjęcia zaplanowanych działań;</w:t>
      </w:r>
    </w:p>
    <w:p w14:paraId="7084949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planowane źródła finansowania projektu z wyszczególnieniem wysokości deklarowanego udziału własnego lub z innych źródeł, wysokość wnioskowanego dofinansowania ze środków PFRON;</w:t>
      </w:r>
    </w:p>
    <w:p w14:paraId="2944928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pełnomocnictwo lub inny dokument potwierdzający uprawnienia Projektodawcy do zaciągania zobowiązań finansowych (jeżeli konieczne);</w:t>
      </w:r>
    </w:p>
    <w:p w14:paraId="46B56D9A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dokumentację niezbędną do weryfikacji kosztorysów;</w:t>
      </w:r>
    </w:p>
    <w:p w14:paraId="393A87C2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dokument potwierdzający tytuł prawny do obiektu, w którym będzie prowadzone inwestycja;</w:t>
      </w:r>
    </w:p>
    <w:p w14:paraId="1576FD03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kopię pozwolenia na budowę – jeśli pozwolenie jest wymagane na podstawie odrębnych przepisów (dopuszczalne jest dostarczenie kopii pozwolenia na budowę na etapie podpisywania umowy na realizację obszaru A);</w:t>
      </w:r>
    </w:p>
    <w:p w14:paraId="10D52646" w14:textId="77777777" w:rsidR="006F79E0" w:rsidRPr="006468EC" w:rsidRDefault="006F79E0" w:rsidP="00F167C7">
      <w:pPr>
        <w:numPr>
          <w:ilvl w:val="1"/>
          <w:numId w:val="4"/>
        </w:numPr>
        <w:tabs>
          <w:tab w:val="clear" w:pos="2155"/>
        </w:tabs>
        <w:spacing w:after="120"/>
        <w:ind w:left="851" w:hanging="567"/>
        <w:jc w:val="both"/>
        <w:rPr>
          <w:rFonts w:cs="Times New Roman"/>
        </w:rPr>
      </w:pPr>
      <w:r w:rsidRPr="006468EC">
        <w:rPr>
          <w:rFonts w:cs="Times New Roman"/>
        </w:rPr>
        <w:t>zgodę właściciela obiektu na realizację inwestycji (jeśli jest wymagana na podstawie odrębnych przepisów).</w:t>
      </w:r>
    </w:p>
    <w:p w14:paraId="5C29F82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426"/>
        <w:jc w:val="both"/>
        <w:rPr>
          <w:rFonts w:cs="Times New Roman"/>
        </w:rPr>
      </w:pPr>
      <w:r w:rsidRPr="006468EC">
        <w:rPr>
          <w:rFonts w:cs="Times New Roman"/>
        </w:rPr>
        <w:t>Projektodawcy prowadzący działalność gospodarczą, ubiegający się o pomoc de 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zobowiązani są do przedstawienia, wraz z wnioskiem o przyznanie środków finansowych na realizację inwestycji:</w:t>
      </w:r>
    </w:p>
    <w:p w14:paraId="51222797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informacji o otrzymanej pomocy de 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[zł] i [EUR] w roku złożenia wniosku, wg stanu na dzień poprzedzający złożenie wniosku wraz z dwoma poprzednimi latami bilansowymi lub oświadczenia o nie otrzymaniu takiej pomocy;</w:t>
      </w:r>
    </w:p>
    <w:p w14:paraId="2655BEDF" w14:textId="243966F4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kwot [zł] i przeznaczenia innej pomocy w zakresie tych samych kosztów kwalifikowalnych, których dotyczy składany wniosek w roku złożenia wniosku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wg stanu na dzień poprzedzający złożenie wniosku wraz z dwoma poprzednimi latami bilansowymi lub oświadczenia o nie otrzymaniu takiej pomocy;</w:t>
      </w:r>
    </w:p>
    <w:p w14:paraId="428843E2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w przypadku otrzymania pomocy, o której mowa w pkt 2 - oświadczenia, że otrzymanie aktualnie wnioskowanej pomocy de 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 xml:space="preserve"> nie spowoduje przekroczenia maksymalnej intensywności określonej dla innego rodzaju pomocy w zakresie tych samych kosztów kwalifikowalnych;</w:t>
      </w:r>
    </w:p>
    <w:p w14:paraId="00A10AE6" w14:textId="77777777" w:rsidR="006F79E0" w:rsidRPr="006468EC" w:rsidRDefault="006F79E0" w:rsidP="00F167C7">
      <w:pPr>
        <w:numPr>
          <w:ilvl w:val="0"/>
          <w:numId w:val="6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oświadczenia o spełnieniu warunku określonego w artykule 1 ust. 1 rozporządzenia Komisji (WE) 1998/2006 z 15 grudnia 2006 r. w sprawie stosowania art. 87 i 88 Traktatu do pomocy de </w:t>
      </w:r>
      <w:proofErr w:type="spellStart"/>
      <w:r w:rsidRPr="006468EC">
        <w:rPr>
          <w:rFonts w:cs="Times New Roman"/>
        </w:rPr>
        <w:t>minimis</w:t>
      </w:r>
      <w:proofErr w:type="spellEnd"/>
      <w:r w:rsidRPr="006468EC">
        <w:rPr>
          <w:rFonts w:cs="Times New Roman"/>
        </w:rPr>
        <w:t>.</w:t>
      </w:r>
    </w:p>
    <w:p w14:paraId="3D2BCC35" w14:textId="578D7C94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Projektodawca wykluczony z możliwości uzyskania pomocy publicznej, nie może uzyskać wsparcia w ramach obszaru A programu, w sytuacji w której dofinansowanie wiąże się z koniecznością udzielenia pomocy publicznej.</w:t>
      </w:r>
    </w:p>
    <w:p w14:paraId="5445DF00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>Wniosek należy składać do właściwego terytorialnie Oddziału PFRON w terminie określonym przez Zarząd PFRON w dokumencie wyznaczającym kierunki działań programu oraz warunki brzegowe obowiązujące realizatorów programu w danym roku.</w:t>
      </w:r>
    </w:p>
    <w:p w14:paraId="1788EED3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PFRON weryfikuje wnioski pod względem formalnoprawnym i merytorycznym.</w:t>
      </w:r>
    </w:p>
    <w:p w14:paraId="7B3ED6B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Oddział przekazuje do Biura PFRON informację dotyczącą każdego wniosku sporządzoną w formie zestawienia, którego wzór stanowi załącznik nr 3 do niniejszych zasad.</w:t>
      </w:r>
    </w:p>
    <w:p w14:paraId="34C0F271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Jednostka organizacyjna Biura PFRON odpowiedzialna za realizację programu, na podstawie danych przekazanych przez Oddziały przygotowuje wystąpienie do Pełnomocników Zarządu PFRON w Biurze na podstawie którego podejmowana jest decyzja określająca lub modyfikująca wysokości limitów środków dla Oddziałów na realizację obszaru A programu.</w:t>
      </w:r>
    </w:p>
    <w:p w14:paraId="6921B48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Decyzje o przyznaniu dofinansowania podejmują Pełnomocnicy Zarządu PFRON w Oddziale.</w:t>
      </w:r>
    </w:p>
    <w:p w14:paraId="4D17E3A8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Oddział PFRON powiadamia Projektodawcę i BGK o podjętej decyzji, w formie pisemnej. </w:t>
      </w:r>
    </w:p>
    <w:p w14:paraId="28856F7C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ma charakter warunkowy i obowiązuje przez okres do 6 miesięcy. W uzasadnionych przypadkach powstałych z przyczyn niezależnych od Projektodawcy, dopuszcza się możliwość podjęcia przez Pełnomocników Zarządu PFRON w Oddziałach decyzji o wydłużeniu Projektodawcy terminu obowiązywania decyzji maksymalnie do 12 miesięcy.</w:t>
      </w:r>
    </w:p>
    <w:p w14:paraId="2212BE84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Decyzja o przyznaniu dofinansowania udzielana jest przez Fundusz w postaci promesy, której wzór stanowi załącznik nr 4 do niniejszych zasad.</w:t>
      </w:r>
    </w:p>
    <w:p w14:paraId="442398F5" w14:textId="1A8F9598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w terminie do dwóch miesięcy od daty otrzymania promesy, zobowiązany jest do złożenia wniosku o udzielanie przez BGK pożyczki w ramach Instrumentu pożyczkowego na zapewnienie dostępności budynków i poinformowania </w:t>
      </w:r>
      <w:r w:rsidR="003018A1">
        <w:rPr>
          <w:rFonts w:cs="Times New Roman"/>
        </w:rPr>
        <w:br/>
      </w:r>
      <w:r w:rsidRPr="006468EC">
        <w:rPr>
          <w:rFonts w:cs="Times New Roman"/>
        </w:rPr>
        <w:t>o tym Oddziału PFRON.</w:t>
      </w:r>
    </w:p>
    <w:p w14:paraId="24AFC20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Kopię złożonego wniosku, o którym mowa w ust. 19 Projektodawca zobowiązany jest przekazać do PFRON.</w:t>
      </w:r>
    </w:p>
    <w:p w14:paraId="05B343EA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 xml:space="preserve">Projektodawca zobowiązany jest do niezwłocznego poinformowania Oddziału PFRON o sposobie rozpatrzenia wniosku złożonego do BGK </w:t>
      </w:r>
      <w:bookmarkStart w:id="3" w:name="_Hlk19465275"/>
      <w:r w:rsidRPr="006468EC">
        <w:rPr>
          <w:rFonts w:cs="Times New Roman"/>
        </w:rPr>
        <w:t>oraz przedstawienia kopii decyzji BGK wydanej w tym zakresie</w:t>
      </w:r>
      <w:bookmarkEnd w:id="3"/>
      <w:r w:rsidRPr="006468EC">
        <w:rPr>
          <w:rFonts w:cs="Times New Roman"/>
        </w:rPr>
        <w:t>.</w:t>
      </w:r>
    </w:p>
    <w:p w14:paraId="4941126B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Warunkiem zawarcia umowy z PFRON  na realizację obszaru A programu jest przedstawienie kopii decyzji o udzieleniu pożyczki w ramach Instrumentu pożyczkowego na zapewnienie dostępności budynków przez BGK.</w:t>
      </w:r>
    </w:p>
    <w:p w14:paraId="606C655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Umowę na realizację obszaru A programu zawierają z Projektodawcą Pełnomocnicy Zarządu PFRON w Oddziałach, w terminie do 30 dni roboczych od daty przedstawienia umowy zawartej z BGK w ramach Instrumentu pożyczkowego na zapewnienie dostępności budynków.</w:t>
      </w:r>
    </w:p>
    <w:p w14:paraId="3979A077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Wzór umowy na realizację obszaru A programu stanowi załącznik nr 5 do niniejszych zasad.</w:t>
      </w:r>
    </w:p>
    <w:p w14:paraId="0A0DBC7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Środki finansowe przekazywane są i rozliczane, zgodnie z zasadami przyjętymi w umowie zawartej pomiędzy Projektodawcą i PFRON.</w:t>
      </w:r>
    </w:p>
    <w:p w14:paraId="4C04D749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Przy zakupie towarów i usług Projektodawca zobowiązany jest do:</w:t>
      </w:r>
    </w:p>
    <w:p w14:paraId="70C3D71F" w14:textId="3B988A9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lastRenderedPageBreak/>
        <w:t xml:space="preserve">dokonywania zakupów i/lub zamawiania usług w sposób konkurencyjny, racjonalny </w:t>
      </w:r>
      <w:r w:rsidR="00A96AC9">
        <w:rPr>
          <w:rFonts w:cs="Times New Roman"/>
        </w:rPr>
        <w:br/>
      </w:r>
      <w:r w:rsidRPr="006468EC">
        <w:rPr>
          <w:rFonts w:cs="Times New Roman"/>
        </w:rPr>
        <w:t>i efektywny;</w:t>
      </w:r>
    </w:p>
    <w:p w14:paraId="2420A4AB" w14:textId="77777777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>przestrzegania przepisów o zamówieniach publicznych;</w:t>
      </w:r>
    </w:p>
    <w:p w14:paraId="1359F6E3" w14:textId="6609A1DD" w:rsidR="006F79E0" w:rsidRPr="006468EC" w:rsidRDefault="006F79E0" w:rsidP="00F167C7">
      <w:pPr>
        <w:numPr>
          <w:ilvl w:val="0"/>
          <w:numId w:val="9"/>
        </w:numPr>
        <w:tabs>
          <w:tab w:val="clear" w:pos="1211"/>
        </w:tabs>
        <w:spacing w:after="120"/>
        <w:ind w:left="851" w:hanging="425"/>
        <w:jc w:val="both"/>
        <w:rPr>
          <w:rFonts w:cs="Times New Roman"/>
        </w:rPr>
      </w:pPr>
      <w:r w:rsidRPr="006468EC">
        <w:rPr>
          <w:rFonts w:cs="Times New Roman"/>
        </w:rPr>
        <w:t xml:space="preserve">dokonywania zakupów i/lub zamawiania usług z zastosowaniem, odpowiedniego dla danego przypadku trybu zamówienia przewidzianego w przepisach o zamówieniach publicznych. </w:t>
      </w:r>
    </w:p>
    <w:p w14:paraId="7D610FDE" w14:textId="77777777" w:rsidR="006F79E0" w:rsidRPr="006468EC" w:rsidRDefault="006F79E0" w:rsidP="00F167C7">
      <w:pPr>
        <w:numPr>
          <w:ilvl w:val="0"/>
          <w:numId w:val="3"/>
        </w:numPr>
        <w:tabs>
          <w:tab w:val="clear" w:pos="1211"/>
        </w:tabs>
        <w:spacing w:after="120"/>
        <w:ind w:left="426" w:hanging="568"/>
        <w:jc w:val="both"/>
        <w:rPr>
          <w:rFonts w:cs="Times New Roman"/>
        </w:rPr>
      </w:pPr>
      <w:r w:rsidRPr="006468EC">
        <w:rPr>
          <w:rFonts w:cs="Times New Roman"/>
        </w:rPr>
        <w:t>Projektodawca jest zobowiązany do przechowywania i gromadzenia, w sposób gwarantujący należyte bezpieczeństwo informacji, wszelkich danych i dokumentów związanych z realizacją inwestycji, w tym dokumentacji związanej z zarządzaniem finansowym, technicznym, procedurami zawierania umów z wykonawcami/dostawcami, przez okres wskazany w umowie zawartej pomiędzy Projektodawcą i PFRON.</w:t>
      </w:r>
    </w:p>
    <w:sectPr w:rsidR="006F79E0" w:rsidRPr="006468EC" w:rsidSect="00A96AC9">
      <w:footerReference w:type="default" r:id="rId9"/>
      <w:pgSz w:w="11907" w:h="16840" w:code="9"/>
      <w:pgMar w:top="1134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64D5" w14:textId="77777777" w:rsidR="004D7575" w:rsidRDefault="004D7575">
      <w:r>
        <w:separator/>
      </w:r>
    </w:p>
  </w:endnote>
  <w:endnote w:type="continuationSeparator" w:id="0">
    <w:p w14:paraId="4167B2B4" w14:textId="77777777" w:rsidR="004D7575" w:rsidRDefault="004D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063503"/>
      <w:docPartObj>
        <w:docPartGallery w:val="Page Numbers (Bottom of Page)"/>
        <w:docPartUnique/>
      </w:docPartObj>
    </w:sdtPr>
    <w:sdtEndPr/>
    <w:sdtContent>
      <w:p w14:paraId="20F6D06E" w14:textId="140DB1B9" w:rsidR="000228E7" w:rsidRDefault="000228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B6">
          <w:rPr>
            <w:noProof/>
          </w:rPr>
          <w:t>4</w:t>
        </w:r>
        <w:r>
          <w:fldChar w:fldCharType="end"/>
        </w:r>
      </w:p>
    </w:sdtContent>
  </w:sdt>
  <w:p w14:paraId="338461CB" w14:textId="77777777" w:rsidR="000228E7" w:rsidRDefault="00022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3F5B" w14:textId="77777777" w:rsidR="004D7575" w:rsidRDefault="004D7575">
      <w:r>
        <w:separator/>
      </w:r>
    </w:p>
  </w:footnote>
  <w:footnote w:type="continuationSeparator" w:id="0">
    <w:p w14:paraId="4090C4FC" w14:textId="77777777" w:rsidR="004D7575" w:rsidRDefault="004D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28E7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575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6491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492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96AC9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2407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4BB6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F2492"/>
    <w:pPr>
      <w:keepNext/>
      <w:spacing w:after="120"/>
      <w:jc w:val="center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9F2492"/>
    <w:pPr>
      <w:keepNext/>
      <w:spacing w:after="120"/>
      <w:jc w:val="center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DA69-1DD4-492A-A3A6-CD138ACB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PCPR</cp:lastModifiedBy>
  <cp:revision>8</cp:revision>
  <cp:lastPrinted>2019-10-16T09:16:00Z</cp:lastPrinted>
  <dcterms:created xsi:type="dcterms:W3CDTF">2019-09-23T08:49:00Z</dcterms:created>
  <dcterms:modified xsi:type="dcterms:W3CDTF">2019-10-16T09:16:00Z</dcterms:modified>
</cp:coreProperties>
</file>